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9C2" w:rsidRDefault="00246592" w:rsidP="00246592">
      <w:pPr>
        <w:ind w:left="-567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 xml:space="preserve">Clasifica las </w:t>
      </w:r>
      <w:r w:rsidRPr="00246592">
        <w:rPr>
          <w:rFonts w:ascii="Times New Roman" w:hAnsi="Times New Roman" w:cs="Times New Roman"/>
          <w:b/>
          <w:sz w:val="24"/>
          <w:szCs w:val="24"/>
        </w:rPr>
        <w:t>consecuencias del Imperialismo</w:t>
      </w:r>
      <w:r w:rsidRPr="00246592">
        <w:rPr>
          <w:rFonts w:ascii="Times New Roman" w:hAnsi="Times New Roman" w:cs="Times New Roman"/>
          <w:sz w:val="24"/>
          <w:szCs w:val="24"/>
        </w:rPr>
        <w:t xml:space="preserve"> según las diferencias territoriales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46592" w:rsidRDefault="00246592" w:rsidP="00246592">
      <w:pPr>
        <w:ind w:left="-567"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 xml:space="preserve">CONSECUENCIAS: </w:t>
      </w:r>
    </w:p>
    <w:p w:rsidR="00246592" w:rsidRPr="00557E8B" w:rsidRDefault="00557E8B" w:rsidP="00557E8B">
      <w:pPr>
        <w:pStyle w:val="Prrafodelista"/>
        <w:ind w:left="153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aconcuadrcula"/>
        <w:tblW w:w="10173" w:type="dxa"/>
        <w:tblInd w:w="-567" w:type="dxa"/>
        <w:tblLook w:val="04A0"/>
      </w:tblPr>
      <w:tblGrid>
        <w:gridCol w:w="533"/>
        <w:gridCol w:w="4678"/>
        <w:gridCol w:w="4962"/>
      </w:tblGrid>
      <w:tr w:rsidR="00246592" w:rsidRPr="00246592" w:rsidTr="00557E8B">
        <w:tc>
          <w:tcPr>
            <w:tcW w:w="533" w:type="dxa"/>
          </w:tcPr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</w:tcPr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Para la metrópolis</w:t>
            </w:r>
          </w:p>
        </w:tc>
        <w:tc>
          <w:tcPr>
            <w:tcW w:w="4962" w:type="dxa"/>
          </w:tcPr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Para los territorios ordenados</w:t>
            </w:r>
          </w:p>
        </w:tc>
      </w:tr>
      <w:tr w:rsidR="00246592" w:rsidRPr="00246592" w:rsidTr="007344AC">
        <w:trPr>
          <w:cantSplit/>
          <w:trHeight w:val="1839"/>
        </w:trPr>
        <w:tc>
          <w:tcPr>
            <w:tcW w:w="533" w:type="dxa"/>
            <w:textDirection w:val="btLr"/>
          </w:tcPr>
          <w:p w:rsidR="00246592" w:rsidRPr="00246592" w:rsidRDefault="007344AC" w:rsidP="00246592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246592"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Demográfica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4678" w:type="dxa"/>
          </w:tcPr>
          <w:p w:rsidR="00557E8B" w:rsidRDefault="00557E8B" w:rsidP="00557E8B">
            <w:pPr>
              <w:ind w:right="-56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7E8B" w:rsidRP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  <w:r w:rsidRPr="00557E8B">
              <w:rPr>
                <w:rFonts w:ascii="Times New Roman" w:hAnsi="Times New Roman" w:cs="Times New Roman"/>
                <w:sz w:val="24"/>
                <w:szCs w:val="24"/>
              </w:rPr>
              <w:t>Emigración a las colonias: excedentes de mano de obra y liberación de la presión social.</w:t>
            </w: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  <w:r w:rsidRPr="00557E8B">
              <w:rPr>
                <w:rFonts w:ascii="Times New Roman" w:hAnsi="Times New Roman" w:cs="Times New Roman"/>
                <w:sz w:val="24"/>
                <w:szCs w:val="24"/>
              </w:rPr>
              <w:t xml:space="preserve">Aumento general de la población: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avances médicos occidentales. </w:t>
            </w:r>
          </w:p>
          <w:p w:rsidR="00557E8B" w:rsidRP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  <w:r w:rsidRPr="00557E8B">
              <w:rPr>
                <w:rFonts w:ascii="Times New Roman" w:hAnsi="Times New Roman" w:cs="Times New Roman"/>
                <w:sz w:val="24"/>
                <w:szCs w:val="24"/>
              </w:rPr>
              <w:t>Reducciones masivas de población, caso de Congo belga.</w:t>
            </w:r>
          </w:p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6592" w:rsidRPr="00246592" w:rsidTr="00557E8B">
        <w:trPr>
          <w:cantSplit/>
          <w:trHeight w:val="1134"/>
        </w:trPr>
        <w:tc>
          <w:tcPr>
            <w:tcW w:w="533" w:type="dxa"/>
            <w:textDirection w:val="btLr"/>
          </w:tcPr>
          <w:p w:rsidR="00246592" w:rsidRPr="00246592" w:rsidRDefault="00246592" w:rsidP="00246592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Económicas</w:t>
            </w:r>
          </w:p>
        </w:tc>
        <w:tc>
          <w:tcPr>
            <w:tcW w:w="4678" w:type="dxa"/>
          </w:tcPr>
          <w:p w:rsid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  <w:r w:rsidRPr="00557E8B">
              <w:rPr>
                <w:rFonts w:ascii="Times New Roman" w:hAnsi="Times New Roman" w:cs="Times New Roman"/>
                <w:sz w:val="24"/>
                <w:szCs w:val="24"/>
              </w:rPr>
              <w:t>Estímulo a la industrialización a los países más retrasados.</w:t>
            </w:r>
          </w:p>
          <w:p w:rsidR="00557E8B" w:rsidRP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  <w:r w:rsidRPr="00557E8B">
              <w:rPr>
                <w:rFonts w:ascii="Times New Roman" w:hAnsi="Times New Roman" w:cs="Times New Roman"/>
                <w:sz w:val="24"/>
                <w:szCs w:val="24"/>
              </w:rPr>
              <w:t>Obtención de materias primas y nuevos mercados.</w:t>
            </w:r>
          </w:p>
          <w:p w:rsidR="00557E8B" w:rsidRP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Pr="00246592" w:rsidRDefault="00246592" w:rsidP="002465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  <w:r w:rsidRPr="00557E8B">
              <w:rPr>
                <w:rFonts w:ascii="Times New Roman" w:hAnsi="Times New Roman" w:cs="Times New Roman"/>
                <w:sz w:val="24"/>
                <w:szCs w:val="24"/>
              </w:rPr>
              <w:t>Abastecedoras de materias primas y mercado de productos acabados.</w:t>
            </w:r>
          </w:p>
          <w:p w:rsidR="007344AC" w:rsidRPr="007344AC" w:rsidRDefault="007344AC" w:rsidP="007344AC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  <w:r w:rsidRPr="007344AC">
              <w:rPr>
                <w:rFonts w:ascii="Times New Roman" w:hAnsi="Times New Roman" w:cs="Times New Roman"/>
                <w:sz w:val="24"/>
                <w:szCs w:val="24"/>
              </w:rPr>
              <w:t>Plantaciones: sustitución de agricultura tradicional.</w:t>
            </w:r>
          </w:p>
          <w:p w:rsidR="00557E8B" w:rsidRP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6592" w:rsidRPr="00246592" w:rsidTr="00557E8B">
        <w:trPr>
          <w:cantSplit/>
          <w:trHeight w:val="1134"/>
        </w:trPr>
        <w:tc>
          <w:tcPr>
            <w:tcW w:w="533" w:type="dxa"/>
            <w:textDirection w:val="btLr"/>
          </w:tcPr>
          <w:p w:rsidR="00246592" w:rsidRPr="00246592" w:rsidRDefault="00246592" w:rsidP="00246592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Políticas</w:t>
            </w:r>
          </w:p>
        </w:tc>
        <w:tc>
          <w:tcPr>
            <w:tcW w:w="4678" w:type="dxa"/>
          </w:tcPr>
          <w:p w:rsidR="00246592" w:rsidRDefault="00557E8B" w:rsidP="00557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sz w:val="24"/>
                <w:szCs w:val="24"/>
              </w:rPr>
              <w:t>Conflictos entre potencias occidentales que culminaría en la 1ª G. Mundial</w:t>
            </w:r>
          </w:p>
          <w:p w:rsidR="00557E8B" w:rsidRP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  <w:r w:rsidRPr="00557E8B">
              <w:rPr>
                <w:rFonts w:ascii="Times New Roman" w:hAnsi="Times New Roman" w:cs="Times New Roman"/>
                <w:sz w:val="24"/>
                <w:szCs w:val="24"/>
              </w:rPr>
              <w:t xml:space="preserve">Control político de una minoría colonial. </w:t>
            </w:r>
          </w:p>
          <w:p w:rsidR="00557E8B" w:rsidRDefault="00557E8B" w:rsidP="00557E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  <w:r w:rsidRPr="00557E8B">
              <w:rPr>
                <w:rFonts w:ascii="Times New Roman" w:hAnsi="Times New Roman" w:cs="Times New Roman"/>
                <w:sz w:val="24"/>
                <w:szCs w:val="24"/>
              </w:rPr>
              <w:t xml:space="preserve">Dependencia: imposición de una administración territorial. </w:t>
            </w:r>
          </w:p>
          <w:p w:rsidR="00246592" w:rsidRPr="00246592" w:rsidRDefault="00246592" w:rsidP="00557E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6592" w:rsidRPr="00246592" w:rsidTr="00557E8B">
        <w:trPr>
          <w:cantSplit/>
          <w:trHeight w:val="1134"/>
        </w:trPr>
        <w:tc>
          <w:tcPr>
            <w:tcW w:w="533" w:type="dxa"/>
            <w:textDirection w:val="btLr"/>
          </w:tcPr>
          <w:p w:rsidR="00246592" w:rsidRPr="00246592" w:rsidRDefault="00246592" w:rsidP="00246592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Socio culturales</w:t>
            </w:r>
          </w:p>
        </w:tc>
        <w:tc>
          <w:tcPr>
            <w:tcW w:w="4678" w:type="dxa"/>
          </w:tcPr>
          <w:p w:rsidR="00246592" w:rsidRDefault="00557E8B" w:rsidP="00557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sz w:val="24"/>
                <w:szCs w:val="24"/>
              </w:rPr>
              <w:t>Aculturación</w:t>
            </w:r>
          </w:p>
          <w:p w:rsidR="00246592" w:rsidRDefault="00557E8B" w:rsidP="00557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sz w:val="24"/>
                <w:szCs w:val="24"/>
              </w:rPr>
              <w:t>Clases dominantes de las metrópolis</w:t>
            </w:r>
          </w:p>
          <w:p w:rsidR="00557E8B" w:rsidRPr="00557E8B" w:rsidRDefault="00557E8B" w:rsidP="00557E8B">
            <w:pPr>
              <w:ind w:right="-568"/>
              <w:rPr>
                <w:rFonts w:ascii="Times New Roman" w:hAnsi="Times New Roman" w:cs="Times New Roman"/>
                <w:sz w:val="24"/>
                <w:szCs w:val="24"/>
              </w:rPr>
            </w:pPr>
            <w:r w:rsidRPr="00557E8B">
              <w:rPr>
                <w:rFonts w:ascii="Times New Roman" w:hAnsi="Times New Roman" w:cs="Times New Roman"/>
                <w:sz w:val="24"/>
                <w:szCs w:val="24"/>
              </w:rPr>
              <w:t>Creencia de la supremacía blanca y europea.</w:t>
            </w: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Pr="00246592" w:rsidRDefault="00246592" w:rsidP="002465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246592" w:rsidRDefault="00557E8B" w:rsidP="00557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sz w:val="24"/>
                <w:szCs w:val="24"/>
              </w:rPr>
              <w:t>Aculturación</w:t>
            </w:r>
          </w:p>
          <w:p w:rsidR="00557E8B" w:rsidRPr="00246592" w:rsidRDefault="00557E8B" w:rsidP="00557E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sz w:val="24"/>
                <w:szCs w:val="24"/>
              </w:rPr>
              <w:t>Clases dominantes de las metrópolis</w:t>
            </w:r>
          </w:p>
        </w:tc>
      </w:tr>
    </w:tbl>
    <w:p w:rsidR="00246592" w:rsidRPr="00246592" w:rsidRDefault="00246592" w:rsidP="00246592">
      <w:pPr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246592" w:rsidRPr="00246592" w:rsidSect="008709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C272E0"/>
    <w:multiLevelType w:val="hybridMultilevel"/>
    <w:tmpl w:val="A746DCE4"/>
    <w:lvl w:ilvl="0" w:tplc="04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46592"/>
    <w:rsid w:val="00246592"/>
    <w:rsid w:val="00557E8B"/>
    <w:rsid w:val="007344AC"/>
    <w:rsid w:val="008709C2"/>
    <w:rsid w:val="00CF0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09C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465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2465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119FD6-619D-44FD-8859-126EC4D06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nuria gonzalez fernandez</dc:creator>
  <cp:lastModifiedBy>nuria gonzalez fernandez</cp:lastModifiedBy>
  <cp:revision>2</cp:revision>
  <dcterms:created xsi:type="dcterms:W3CDTF">2020-05-08T08:27:00Z</dcterms:created>
  <dcterms:modified xsi:type="dcterms:W3CDTF">2020-05-08T08:27:00Z</dcterms:modified>
</cp:coreProperties>
</file>