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5DF" w:rsidRDefault="005C05DF" w:rsidP="005C05DF">
      <w:pPr>
        <w:ind w:left="0" w:hanging="851"/>
      </w:pPr>
    </w:p>
    <w:p w:rsidR="00B36AC3" w:rsidRPr="00B36AC3" w:rsidRDefault="00B36AC3" w:rsidP="005C05DF">
      <w:pPr>
        <w:ind w:left="0" w:hanging="851"/>
        <w:rPr>
          <w:b/>
          <w:sz w:val="28"/>
          <w:u w:val="single"/>
        </w:rPr>
      </w:pPr>
      <w:r w:rsidRPr="00B36AC3">
        <w:rPr>
          <w:b/>
          <w:sz w:val="28"/>
          <w:u w:val="single"/>
        </w:rPr>
        <w:t>8.- LA RESTAURACIÓN BORBÓNICA</w:t>
      </w:r>
    </w:p>
    <w:p w:rsidR="00B36AC3" w:rsidRPr="00B36AC3" w:rsidRDefault="00B36AC3" w:rsidP="00B36AC3">
      <w:pPr>
        <w:ind w:left="0" w:hanging="851"/>
      </w:pPr>
      <w:r w:rsidRPr="00B36AC3">
        <w:t>61.</w:t>
      </w:r>
      <w:proofErr w:type="gramStart"/>
      <w:r w:rsidRPr="00B36AC3">
        <w:t>-¿</w:t>
      </w:r>
      <w:proofErr w:type="gramEnd"/>
      <w:r w:rsidRPr="00B36AC3">
        <w:t>POR QUÉ SE DENOMINÓ A LA ÉPOCA COMO RESTAURACIÓN BORBÓNICA?</w:t>
      </w:r>
    </w:p>
    <w:p w:rsidR="00B36AC3" w:rsidRPr="00B36AC3" w:rsidRDefault="00B36AC3" w:rsidP="00B36AC3">
      <w:pPr>
        <w:ind w:left="0" w:hanging="851"/>
      </w:pPr>
      <w:r w:rsidRPr="00B36AC3">
        <w:t>62.- ¿CUÁLES VAN A SER LOS DOS GRANDES PARTIDOS DEL PERIODO DE LA</w:t>
      </w:r>
    </w:p>
    <w:p w:rsidR="00B36AC3" w:rsidRPr="00B36AC3" w:rsidRDefault="00B36AC3" w:rsidP="00B36AC3">
      <w:pPr>
        <w:ind w:left="0" w:hanging="851"/>
      </w:pPr>
      <w:r w:rsidRPr="00B36AC3">
        <w:t>RESTAURACIÓN Y SUS LÍDERES</w:t>
      </w:r>
      <w:proofErr w:type="gramStart"/>
      <w:r w:rsidRPr="00B36AC3">
        <w:t>?</w:t>
      </w:r>
      <w:proofErr w:type="gramEnd"/>
    </w:p>
    <w:p w:rsidR="00B36AC3" w:rsidRPr="00B36AC3" w:rsidRDefault="00B36AC3" w:rsidP="00B36AC3">
      <w:pPr>
        <w:ind w:left="0" w:hanging="851"/>
      </w:pPr>
      <w:r w:rsidRPr="00B36AC3">
        <w:t>63.- RELLENA EN EL CUADRO COMPARATIVO  LA PARTE DE LA CONSTITUCIÓN</w:t>
      </w:r>
    </w:p>
    <w:p w:rsidR="00B36AC3" w:rsidRPr="00B36AC3" w:rsidRDefault="00B36AC3" w:rsidP="00B36AC3">
      <w:pPr>
        <w:ind w:left="0" w:hanging="851"/>
      </w:pPr>
      <w:r w:rsidRPr="00B36AC3">
        <w:t>DE 1876.</w:t>
      </w:r>
    </w:p>
    <w:p w:rsidR="00B36AC3" w:rsidRPr="00B36AC3" w:rsidRDefault="00B36AC3" w:rsidP="00B36AC3">
      <w:pPr>
        <w:ind w:left="0" w:hanging="851"/>
      </w:pPr>
      <w:r w:rsidRPr="00B36AC3">
        <w:t>64.- DEFINE “TURNO PACÍFICO”</w:t>
      </w:r>
    </w:p>
    <w:p w:rsidR="00B36AC3" w:rsidRPr="00B36AC3" w:rsidRDefault="00B36AC3" w:rsidP="00B36AC3">
      <w:pPr>
        <w:ind w:left="0" w:hanging="851"/>
      </w:pPr>
      <w:r w:rsidRPr="00B36AC3">
        <w:t>65.- DEFINE “PUCHERAZO”</w:t>
      </w:r>
    </w:p>
    <w:p w:rsidR="00B36AC3" w:rsidRPr="00B36AC3" w:rsidRDefault="00B36AC3" w:rsidP="00B36AC3">
      <w:pPr>
        <w:ind w:left="0" w:hanging="851"/>
      </w:pPr>
      <w:r w:rsidRPr="00B36AC3">
        <w:t>66.- DEFINE “CACIQUISMO”</w:t>
      </w:r>
    </w:p>
    <w:p w:rsidR="00B36AC3" w:rsidRPr="00B36AC3" w:rsidRDefault="00B36AC3" w:rsidP="00B36AC3">
      <w:pPr>
        <w:ind w:left="0" w:hanging="851"/>
      </w:pPr>
      <w:r w:rsidRPr="00B36AC3">
        <w:t>67.- ¿DÓNDE SURGIERON LOS PRINCIPALES MOVIMIENTOS NACIONALISTAS?</w:t>
      </w:r>
    </w:p>
    <w:p w:rsidR="00B36AC3" w:rsidRPr="00B36AC3" w:rsidRDefault="00B36AC3" w:rsidP="00B36AC3">
      <w:pPr>
        <w:ind w:left="0" w:hanging="851"/>
      </w:pPr>
      <w:r w:rsidRPr="00B36AC3">
        <w:t xml:space="preserve"> ¿POR QUÉ SURGIERON</w:t>
      </w:r>
      <w:proofErr w:type="gramStart"/>
      <w:r w:rsidRPr="00B36AC3">
        <w:t>?.</w:t>
      </w:r>
      <w:proofErr w:type="gramEnd"/>
    </w:p>
    <w:p w:rsidR="00B36AC3" w:rsidRPr="00B36AC3" w:rsidRDefault="00B36AC3" w:rsidP="00B36AC3">
      <w:pPr>
        <w:ind w:left="0" w:hanging="851"/>
      </w:pPr>
      <w:r w:rsidRPr="00B36AC3">
        <w:t>68.- TRATA DE RESUMIR QUE FUE “LA CRISIS DEL 98”</w:t>
      </w:r>
    </w:p>
    <w:p w:rsidR="00B36AC3" w:rsidRPr="00B36AC3" w:rsidRDefault="00B36AC3" w:rsidP="00B36AC3">
      <w:pPr>
        <w:ind w:left="0" w:hanging="851"/>
        <w:jc w:val="center"/>
        <w:rPr>
          <w:b/>
          <w:u w:val="single"/>
        </w:rPr>
      </w:pPr>
      <w:r w:rsidRPr="00B36AC3">
        <w:rPr>
          <w:b/>
          <w:u w:val="single"/>
        </w:rPr>
        <w:t>9.- LAS CONSTITUCIONES ESPAÑOLAS DEL SIGLO XIX</w:t>
      </w:r>
    </w:p>
    <w:tbl>
      <w:tblPr>
        <w:tblStyle w:val="Tablaconcuadrcula"/>
        <w:tblpPr w:leftFromText="141" w:rightFromText="141" w:vertAnchor="text" w:horzAnchor="page" w:tblpX="638" w:tblpY="346"/>
        <w:tblW w:w="10881" w:type="dxa"/>
        <w:tblLook w:val="04A0"/>
      </w:tblPr>
      <w:tblGrid>
        <w:gridCol w:w="1668"/>
        <w:gridCol w:w="1842"/>
        <w:gridCol w:w="1843"/>
        <w:gridCol w:w="1701"/>
        <w:gridCol w:w="1843"/>
        <w:gridCol w:w="1984"/>
      </w:tblGrid>
      <w:tr w:rsidR="00B36AC3" w:rsidTr="005C05DF">
        <w:trPr>
          <w:trHeight w:val="778"/>
        </w:trPr>
        <w:tc>
          <w:tcPr>
            <w:tcW w:w="1668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2" w:type="dxa"/>
          </w:tcPr>
          <w:p w:rsidR="00B36AC3" w:rsidRPr="00B36AC3" w:rsidRDefault="00B36AC3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CONSTITUCIÓN</w:t>
            </w:r>
          </w:p>
          <w:p w:rsidR="00B36AC3" w:rsidRPr="00B36AC3" w:rsidRDefault="00B36AC3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DE 1812</w:t>
            </w:r>
          </w:p>
        </w:tc>
        <w:tc>
          <w:tcPr>
            <w:tcW w:w="1843" w:type="dxa"/>
          </w:tcPr>
          <w:p w:rsidR="00B36AC3" w:rsidRPr="00B36AC3" w:rsidRDefault="00B36AC3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CONSTITUCIÓN</w:t>
            </w:r>
          </w:p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  <w:r>
              <w:rPr>
                <w:b/>
              </w:rPr>
              <w:t>DE 1837</w:t>
            </w:r>
          </w:p>
        </w:tc>
        <w:tc>
          <w:tcPr>
            <w:tcW w:w="1701" w:type="dxa"/>
          </w:tcPr>
          <w:p w:rsidR="00B36AC3" w:rsidRPr="00B36AC3" w:rsidRDefault="00B36AC3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CONSTITUCIÓN</w:t>
            </w:r>
          </w:p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  <w:r>
              <w:rPr>
                <w:b/>
              </w:rPr>
              <w:t>DE 1845</w:t>
            </w:r>
          </w:p>
        </w:tc>
        <w:tc>
          <w:tcPr>
            <w:tcW w:w="1843" w:type="dxa"/>
          </w:tcPr>
          <w:p w:rsidR="00923510" w:rsidRPr="00B36AC3" w:rsidRDefault="00923510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CONSTITUCIÓN</w:t>
            </w:r>
          </w:p>
          <w:p w:rsidR="00B36AC3" w:rsidRDefault="00923510" w:rsidP="005C05DF">
            <w:pPr>
              <w:ind w:left="0"/>
              <w:rPr>
                <w:b/>
                <w:sz w:val="28"/>
                <w:u w:val="single"/>
              </w:rPr>
            </w:pPr>
            <w:r>
              <w:rPr>
                <w:b/>
              </w:rPr>
              <w:t>DE 1869</w:t>
            </w:r>
          </w:p>
        </w:tc>
        <w:tc>
          <w:tcPr>
            <w:tcW w:w="1984" w:type="dxa"/>
          </w:tcPr>
          <w:p w:rsidR="00923510" w:rsidRPr="00B36AC3" w:rsidRDefault="00923510" w:rsidP="005C05DF">
            <w:pPr>
              <w:ind w:left="0"/>
              <w:rPr>
                <w:b/>
              </w:rPr>
            </w:pPr>
            <w:r w:rsidRPr="00B36AC3">
              <w:rPr>
                <w:b/>
              </w:rPr>
              <w:t>CONSTITUCIÓN</w:t>
            </w:r>
          </w:p>
          <w:p w:rsidR="00B36AC3" w:rsidRDefault="00923510" w:rsidP="005C05DF">
            <w:pPr>
              <w:ind w:left="0"/>
              <w:rPr>
                <w:b/>
                <w:sz w:val="28"/>
                <w:u w:val="single"/>
              </w:rPr>
            </w:pPr>
            <w:r>
              <w:rPr>
                <w:b/>
              </w:rPr>
              <w:t>DE 1876</w:t>
            </w:r>
          </w:p>
        </w:tc>
      </w:tr>
      <w:tr w:rsidR="00B36AC3" w:rsidTr="005C05DF">
        <w:trPr>
          <w:trHeight w:val="778"/>
        </w:trPr>
        <w:tc>
          <w:tcPr>
            <w:tcW w:w="1668" w:type="dxa"/>
          </w:tcPr>
          <w:p w:rsidR="00B36AC3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FORMA DE</w:t>
            </w:r>
          </w:p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ESTADO</w:t>
            </w:r>
          </w:p>
        </w:tc>
        <w:tc>
          <w:tcPr>
            <w:tcW w:w="1842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B36AC3" w:rsidRDefault="00B36AC3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814"/>
        </w:trPr>
        <w:tc>
          <w:tcPr>
            <w:tcW w:w="1668" w:type="dxa"/>
          </w:tcPr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SOBERANÍA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778"/>
        </w:trPr>
        <w:tc>
          <w:tcPr>
            <w:tcW w:w="1668" w:type="dxa"/>
          </w:tcPr>
          <w:p w:rsid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DIVISIÓN DE</w:t>
            </w:r>
          </w:p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PODERES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778"/>
        </w:trPr>
        <w:tc>
          <w:tcPr>
            <w:tcW w:w="1668" w:type="dxa"/>
          </w:tcPr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CORTES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778"/>
        </w:trPr>
        <w:tc>
          <w:tcPr>
            <w:tcW w:w="1668" w:type="dxa"/>
          </w:tcPr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SUFRAGIO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778"/>
        </w:trPr>
        <w:tc>
          <w:tcPr>
            <w:tcW w:w="1668" w:type="dxa"/>
          </w:tcPr>
          <w:p w:rsid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RELACIÓN</w:t>
            </w:r>
          </w:p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IGLESIA/ESTADO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  <w:tr w:rsidR="00923510" w:rsidTr="005C05DF">
        <w:trPr>
          <w:trHeight w:val="814"/>
        </w:trPr>
        <w:tc>
          <w:tcPr>
            <w:tcW w:w="1668" w:type="dxa"/>
          </w:tcPr>
          <w:p w:rsid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DERECHOS Y</w:t>
            </w:r>
          </w:p>
          <w:p w:rsidR="00923510" w:rsidRPr="00923510" w:rsidRDefault="00923510" w:rsidP="005C05DF">
            <w:pPr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LIBERTADES</w:t>
            </w:r>
          </w:p>
        </w:tc>
        <w:tc>
          <w:tcPr>
            <w:tcW w:w="1842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701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843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  <w:tc>
          <w:tcPr>
            <w:tcW w:w="1984" w:type="dxa"/>
          </w:tcPr>
          <w:p w:rsidR="00923510" w:rsidRDefault="00923510" w:rsidP="005C05DF">
            <w:pPr>
              <w:ind w:left="0"/>
              <w:rPr>
                <w:b/>
                <w:sz w:val="28"/>
                <w:u w:val="single"/>
              </w:rPr>
            </w:pPr>
          </w:p>
        </w:tc>
      </w:tr>
    </w:tbl>
    <w:p w:rsidR="00B36AC3" w:rsidRPr="00B36AC3" w:rsidRDefault="00B36AC3" w:rsidP="00B36AC3">
      <w:pPr>
        <w:ind w:left="0"/>
        <w:rPr>
          <w:b/>
          <w:sz w:val="28"/>
          <w:u w:val="single"/>
        </w:rPr>
      </w:pPr>
    </w:p>
    <w:sectPr w:rsidR="00B36AC3" w:rsidRPr="00B36AC3" w:rsidSect="005C05DF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41EFD"/>
    <w:multiLevelType w:val="hybridMultilevel"/>
    <w:tmpl w:val="6BF29436"/>
    <w:lvl w:ilvl="0" w:tplc="354E52F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6AC3"/>
    <w:rsid w:val="000D4ED4"/>
    <w:rsid w:val="001C6C63"/>
    <w:rsid w:val="00277543"/>
    <w:rsid w:val="002C1EAC"/>
    <w:rsid w:val="002D2DF7"/>
    <w:rsid w:val="005323BE"/>
    <w:rsid w:val="005C05DF"/>
    <w:rsid w:val="005F5359"/>
    <w:rsid w:val="008361DD"/>
    <w:rsid w:val="00923510"/>
    <w:rsid w:val="00944CF4"/>
    <w:rsid w:val="009613CF"/>
    <w:rsid w:val="00B3196D"/>
    <w:rsid w:val="00B36AC3"/>
    <w:rsid w:val="00B551EE"/>
    <w:rsid w:val="00C477B5"/>
    <w:rsid w:val="00F77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ind w:left="-851" w:right="-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CF4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cabezado1">
    <w:name w:val="Encabezado 1"/>
    <w:basedOn w:val="Encabezado"/>
    <w:qFormat/>
    <w:rsid w:val="00944CF4"/>
    <w:pPr>
      <w:tabs>
        <w:tab w:val="clear" w:pos="8504"/>
        <w:tab w:val="left" w:pos="4252"/>
      </w:tabs>
      <w:jc w:val="center"/>
    </w:pPr>
    <w:rPr>
      <w:b/>
      <w:color w:val="007A3D"/>
      <w:sz w:val="28"/>
      <w:szCs w:val="24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44CF4"/>
  </w:style>
  <w:style w:type="paragraph" w:customStyle="1" w:styleId="Encabezado2">
    <w:name w:val="Encabezado 2"/>
    <w:basedOn w:val="Encabezado"/>
    <w:qFormat/>
    <w:rsid w:val="00944CF4"/>
    <w:pPr>
      <w:tabs>
        <w:tab w:val="clear" w:pos="8504"/>
        <w:tab w:val="left" w:pos="4252"/>
      </w:tabs>
    </w:pPr>
    <w:rPr>
      <w:b/>
      <w:color w:val="007A3D"/>
      <w:szCs w:val="20"/>
      <w:u w:val="single"/>
    </w:rPr>
  </w:style>
  <w:style w:type="paragraph" w:customStyle="1" w:styleId="ENCABEZADO3">
    <w:name w:val="ENCABEZADO 3"/>
    <w:basedOn w:val="Piedepgina"/>
    <w:autoRedefine/>
    <w:qFormat/>
    <w:rsid w:val="00944CF4"/>
    <w:pPr>
      <w:tabs>
        <w:tab w:val="clear" w:pos="8504"/>
        <w:tab w:val="left" w:pos="4252"/>
        <w:tab w:val="right" w:pos="9356"/>
      </w:tabs>
      <w:spacing w:line="360" w:lineRule="auto"/>
    </w:pPr>
    <w:rPr>
      <w:color w:val="007A3D"/>
      <w:szCs w:val="16"/>
      <w:u w:val="single"/>
    </w:rPr>
  </w:style>
  <w:style w:type="paragraph" w:styleId="Piedepgina">
    <w:name w:val="footer"/>
    <w:basedOn w:val="Normal"/>
    <w:link w:val="Piedepgina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44CF4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B36AC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36AC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ind w:left="-851" w:right="-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CF4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cabezado1">
    <w:name w:val="Encabezado 1"/>
    <w:basedOn w:val="Encabezado"/>
    <w:qFormat/>
    <w:rsid w:val="00944CF4"/>
    <w:pPr>
      <w:tabs>
        <w:tab w:val="clear" w:pos="8504"/>
        <w:tab w:val="left" w:pos="4252"/>
      </w:tabs>
      <w:jc w:val="center"/>
    </w:pPr>
    <w:rPr>
      <w:b/>
      <w:color w:val="007A3D"/>
      <w:sz w:val="28"/>
      <w:szCs w:val="24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44CF4"/>
  </w:style>
  <w:style w:type="paragraph" w:customStyle="1" w:styleId="Encabezado2">
    <w:name w:val="Encabezado 2"/>
    <w:basedOn w:val="Encabezado"/>
    <w:qFormat/>
    <w:rsid w:val="00944CF4"/>
    <w:pPr>
      <w:tabs>
        <w:tab w:val="clear" w:pos="8504"/>
        <w:tab w:val="left" w:pos="4252"/>
      </w:tabs>
    </w:pPr>
    <w:rPr>
      <w:b/>
      <w:color w:val="007A3D"/>
      <w:szCs w:val="20"/>
      <w:u w:val="single"/>
    </w:rPr>
  </w:style>
  <w:style w:type="paragraph" w:customStyle="1" w:styleId="ENCABEZADO3">
    <w:name w:val="ENCABEZADO 3"/>
    <w:basedOn w:val="Piedepgina"/>
    <w:autoRedefine/>
    <w:qFormat/>
    <w:rsid w:val="00944CF4"/>
    <w:pPr>
      <w:tabs>
        <w:tab w:val="clear" w:pos="8504"/>
        <w:tab w:val="left" w:pos="4252"/>
        <w:tab w:val="right" w:pos="9356"/>
      </w:tabs>
      <w:spacing w:line="360" w:lineRule="auto"/>
    </w:pPr>
    <w:rPr>
      <w:color w:val="007A3D"/>
      <w:szCs w:val="16"/>
      <w:u w:val="single"/>
    </w:rPr>
  </w:style>
  <w:style w:type="paragraph" w:styleId="Piedepgina">
    <w:name w:val="footer"/>
    <w:basedOn w:val="Normal"/>
    <w:link w:val="Piedepgina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44CF4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B36AC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36AC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nuria gonzalez fernandez</cp:lastModifiedBy>
  <cp:revision>2</cp:revision>
  <dcterms:created xsi:type="dcterms:W3CDTF">2020-03-24T20:44:00Z</dcterms:created>
  <dcterms:modified xsi:type="dcterms:W3CDTF">2020-03-24T20:44:00Z</dcterms:modified>
</cp:coreProperties>
</file>